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ФАКУЛЬТЕТ                         «ИНФОРМАТИКА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КАФЕДРА                 «ПРОЕКТИРОВАНИЕ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r>
        <w:rPr>
          <w:sz w:val="18"/>
          <w:szCs w:val="18"/>
        </w:rPr>
        <w:t>Группа</w:t>
      </w:r>
      <w:r w:rsidRPr="00E33915">
        <w:rPr>
          <w:sz w:val="18"/>
          <w:szCs w:val="18"/>
        </w:rPr>
        <w:t xml:space="preserve">)  </w:t>
      </w:r>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r>
        <w:rPr>
          <w:sz w:val="24"/>
          <w:szCs w:val="24"/>
        </w:rPr>
        <w:t>Нормоконтролер</w:t>
      </w:r>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3190CBD7"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w:t>
      </w:r>
      <w:r>
        <w:rPr>
          <w:color w:val="000000"/>
        </w:rPr>
        <w:lastRenderedPageBreak/>
        <w:t xml:space="preserve">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 xml:space="preserve">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w:t>
      </w:r>
      <w:r w:rsidRPr="00030FBB">
        <w:rPr>
          <w:sz w:val="28"/>
          <w:szCs w:val="28"/>
          <w:lang w:val="en-US"/>
        </w:rPr>
        <w:lastRenderedPageBreak/>
        <w:t>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схемы электрической структурной «Устройства учета электронных компонентов»…………</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698844FE" w:rsidR="0041059F" w:rsidRPr="00DD6CF2" w:rsidRDefault="00DD6CF2" w:rsidP="0041059F">
            <w:pPr>
              <w:spacing w:line="360" w:lineRule="auto"/>
              <w:rPr>
                <w:sz w:val="28"/>
                <w:szCs w:val="28"/>
              </w:rPr>
            </w:pPr>
            <w:r w:rsidRPr="00DD6CF2">
              <w:rPr>
                <w:sz w:val="28"/>
                <w:szCs w:val="28"/>
                <w:highlight w:val="red"/>
                <w:lang w:val="en-US"/>
              </w:rPr>
              <w:t>TODO</w:t>
            </w:r>
            <w:r>
              <w:rPr>
                <w:sz w:val="28"/>
                <w:szCs w:val="28"/>
                <w:lang w:val="en-US"/>
              </w:rPr>
              <w:t xml:space="preserve"> </w:t>
            </w:r>
            <w:r>
              <w:rPr>
                <w:sz w:val="28"/>
                <w:szCs w:val="28"/>
              </w:rPr>
              <w:t>Запилить про сервер</w:t>
            </w: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1CB8FBC6"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ВНУТРЕННЕГО ПРОГРАММНОГО ОБЕСПЕЧЕНИЯ</w:t>
            </w:r>
            <w:r w:rsidRPr="00555FAE">
              <w:rPr>
                <w:b/>
                <w:bCs/>
                <w:sz w:val="28"/>
                <w:szCs w:val="28"/>
              </w:rPr>
              <w:t xml:space="preserve"> </w:t>
            </w:r>
            <w:r>
              <w:rPr>
                <w:b/>
                <w:bCs/>
                <w:sz w:val="28"/>
                <w:szCs w:val="28"/>
              </w:rPr>
              <w:t>МИКРОКОНТРОЛЛЕРА «УСТРОЙСТВА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02EEC47C"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1327D4">
              <w:rPr>
                <w:sz w:val="28"/>
                <w:szCs w:val="28"/>
              </w:rPr>
              <w:t>Требования к реализации алгоритма</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«Устройства учета электронных компонентов»…………………………………………...</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«Устройстве учета электронных компонентов»………………………………………………...</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КОМПОНЕНТОВ»</w:t>
            </w:r>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DD6CF2"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General Purpose Input-Output</w:t>
            </w:r>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DD6CF2"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DD6CF2"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r w:rsidRPr="00ED69E8">
              <w:rPr>
                <w:sz w:val="28"/>
                <w:szCs w:val="28"/>
                <w:lang w:val="en-US"/>
              </w:rPr>
              <w:t xml:space="preserve">адиочастотная </w:t>
            </w:r>
            <w:r w:rsidR="002972DC">
              <w:rPr>
                <w:sz w:val="28"/>
                <w:szCs w:val="28"/>
              </w:rPr>
              <w:t>И</w:t>
            </w:r>
            <w:r w:rsidRPr="00ED69E8">
              <w:rPr>
                <w:sz w:val="28"/>
                <w:szCs w:val="28"/>
                <w:lang w:val="en-US"/>
              </w:rPr>
              <w:t>дентификация</w:t>
            </w:r>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DD6CF2"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r w:rsidRPr="00ED69E8">
              <w:rPr>
                <w:sz w:val="28"/>
                <w:szCs w:val="28"/>
                <w:lang w:val="en-US"/>
              </w:rPr>
              <w:t xml:space="preserve">Универсальный </w:t>
            </w:r>
            <w:r w:rsidR="002972DC">
              <w:rPr>
                <w:sz w:val="28"/>
                <w:szCs w:val="28"/>
              </w:rPr>
              <w:t>А</w:t>
            </w:r>
            <w:r w:rsidRPr="00ED69E8">
              <w:rPr>
                <w:sz w:val="28"/>
                <w:szCs w:val="28"/>
                <w:lang w:val="en-US"/>
              </w:rPr>
              <w:t xml:space="preserve">синхронный </w:t>
            </w:r>
            <w:r w:rsidR="002972DC">
              <w:rPr>
                <w:sz w:val="28"/>
                <w:szCs w:val="28"/>
              </w:rPr>
              <w:t>П</w:t>
            </w:r>
            <w:r w:rsidRPr="00ED69E8">
              <w:rPr>
                <w:sz w:val="28"/>
                <w:szCs w:val="28"/>
                <w:lang w:val="en-US"/>
              </w:rPr>
              <w:t>риёмопередатчик</w:t>
            </w:r>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14C654EC"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xml:space="preserve">, </w:t>
      </w:r>
      <w:r w:rsidR="0050153A">
        <w:rPr>
          <w:sz w:val="28"/>
          <w:szCs w:val="28"/>
        </w:rPr>
        <w:lastRenderedPageBreak/>
        <w:t>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4B9A8FCE" w:rsidR="00A1092F" w:rsidRDefault="00A1092F"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lastRenderedPageBreak/>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t>- импульсный регулятор питания;</w:t>
      </w:r>
    </w:p>
    <w:p w14:paraId="0FE780CC" w14:textId="77777777" w:rsidR="00A1092F" w:rsidRDefault="00A1092F" w:rsidP="00A1092F">
      <w:pPr>
        <w:pStyle w:val="33"/>
        <w:spacing w:line="360" w:lineRule="auto"/>
        <w:rPr>
          <w:sz w:val="28"/>
        </w:rPr>
      </w:pPr>
      <w:r>
        <w:rPr>
          <w:sz w:val="28"/>
        </w:rPr>
        <w:lastRenderedPageBreak/>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мс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2CFA32F" w:rsidR="00F22DF5" w:rsidRDefault="00F22DF5" w:rsidP="00A1092F">
      <w:pPr>
        <w:pStyle w:val="22"/>
        <w:spacing w:line="360" w:lineRule="auto"/>
        <w:ind w:left="0" w:firstLine="539"/>
        <w:jc w:val="both"/>
        <w:rPr>
          <w:sz w:val="28"/>
        </w:rPr>
      </w:pPr>
      <w:r>
        <w:rPr>
          <w:sz w:val="28"/>
        </w:rPr>
        <w:t>1.7.2.12 Потребляемая мощность устройства не превышает 2,5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7F45C478" w:rsidR="00DF42A6" w:rsidRPr="005E3D99" w:rsidRDefault="00DF42A6" w:rsidP="00A1092F">
      <w:pPr>
        <w:pStyle w:val="22"/>
        <w:spacing w:line="360" w:lineRule="auto"/>
        <w:ind w:left="0" w:firstLine="539"/>
        <w:jc w:val="both"/>
        <w:rPr>
          <w:sz w:val="28"/>
        </w:rPr>
      </w:pPr>
      <w:r>
        <w:rPr>
          <w:sz w:val="28"/>
          <w:szCs w:val="28"/>
        </w:rPr>
        <w:t xml:space="preserve">1.7.2.15 </w:t>
      </w: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1000 шт./год</w:t>
      </w:r>
      <w:r>
        <w:rPr>
          <w:sz w:val="28"/>
          <w:szCs w:val="28"/>
        </w:rPr>
        <w:t>.</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3282AD8A" w:rsidR="009D02BC" w:rsidRPr="003626F9" w:rsidRDefault="00F22DF5" w:rsidP="00F22DF5">
      <w:pPr>
        <w:spacing w:before="5" w:line="360" w:lineRule="auto"/>
        <w:jc w:val="center"/>
        <w:rPr>
          <w:b/>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w:t>
      </w:r>
      <w:r w:rsidR="00AD1792" w:rsidRPr="003626F9">
        <w:rPr>
          <w:sz w:val="28"/>
          <w:szCs w:val="28"/>
        </w:rPr>
        <w:lastRenderedPageBreak/>
        <w:t xml:space="preserve">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4EA7ACD"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Autodesk AutoCAD</w:t>
      </w:r>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Autodesk AutoCAD</w:t>
      </w:r>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25F8971A"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 xml:space="preserve">обработку информации об электронные компоненты,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r w:rsidR="00EF1EB0" w:rsidRPr="003626F9">
        <w:rPr>
          <w:sz w:val="28"/>
          <w:szCs w:val="28"/>
          <w:lang w:val="en-US"/>
        </w:rPr>
        <w:t>CubeMX</w:t>
      </w:r>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lastRenderedPageBreak/>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3B9A13B5"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77777777" w:rsidR="00B63163" w:rsidRPr="00E33915" w:rsidRDefault="00000000" w:rsidP="00B63163">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p w14:paraId="5B9E2D07" w14:textId="77777777" w:rsidR="00B63163" w:rsidRPr="00E33915" w:rsidRDefault="00B63163" w:rsidP="00B63163">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0EDB2516" w14:textId="053D06C6" w:rsidR="00067E26" w:rsidRPr="00F360B0" w:rsidRDefault="00000000" w:rsidP="00F360B0">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67B37696"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6AD93600" w14:textId="131E1AAD" w:rsidR="00761586" w:rsidRPr="00135016" w:rsidRDefault="00761586" w:rsidP="002B256B">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04F220F0" w14:textId="57E6529B" w:rsidR="00761586" w:rsidRPr="00135016" w:rsidRDefault="00761586" w:rsidP="002B256B">
      <w:pPr>
        <w:tabs>
          <w:tab w:val="left" w:pos="1487"/>
        </w:tabs>
        <w:spacing w:line="360" w:lineRule="auto"/>
        <w:ind w:firstLine="720"/>
        <w:jc w:val="both"/>
        <w:rPr>
          <w:sz w:val="28"/>
          <w:szCs w:val="28"/>
        </w:rPr>
      </w:pP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lastRenderedPageBreak/>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2C4DF47A" w:rsidR="00087326" w:rsidRP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lastRenderedPageBreak/>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lastRenderedPageBreak/>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r w:rsidRPr="00D43993">
        <w:rPr>
          <w:sz w:val="28"/>
          <w:szCs w:val="28"/>
        </w:rPr>
        <w:t>Нажималка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lastRenderedPageBreak/>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w:t>
      </w:r>
      <w:r w:rsidRPr="00AF6BA4">
        <w:rPr>
          <w:sz w:val="28"/>
          <w:szCs w:val="28"/>
        </w:rPr>
        <w:lastRenderedPageBreak/>
        <w:t>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8012CA5"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3.3.</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lastRenderedPageBreak/>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3A5665AA" w:rsidR="00AF6BA4" w:rsidRDefault="00CE481B" w:rsidP="00CE481B">
      <w:pPr>
        <w:tabs>
          <w:tab w:val="left" w:pos="1487"/>
        </w:tabs>
        <w:spacing w:line="360" w:lineRule="auto"/>
        <w:ind w:firstLine="720"/>
        <w:jc w:val="center"/>
        <w:rPr>
          <w:sz w:val="28"/>
          <w:szCs w:val="28"/>
        </w:rPr>
      </w:pPr>
      <w:r>
        <w:rPr>
          <w:sz w:val="28"/>
          <w:szCs w:val="28"/>
        </w:rPr>
        <w:t>Рисунок 3.3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lastRenderedPageBreak/>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70BB2044"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3.4 – 3.6.</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F579BA7" w:rsidR="000F5E2E" w:rsidRDefault="000F5E2E" w:rsidP="000F5E2E">
      <w:pPr>
        <w:tabs>
          <w:tab w:val="left" w:pos="1487"/>
        </w:tabs>
        <w:spacing w:line="360" w:lineRule="auto"/>
        <w:ind w:firstLine="720"/>
        <w:jc w:val="center"/>
        <w:rPr>
          <w:sz w:val="28"/>
          <w:szCs w:val="28"/>
        </w:rPr>
      </w:pPr>
      <w:r>
        <w:rPr>
          <w:sz w:val="28"/>
          <w:szCs w:val="28"/>
        </w:rPr>
        <w:t xml:space="preserve">Рисунок 3.4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A218FC6" w:rsidR="000F5E2E" w:rsidRDefault="000F5E2E" w:rsidP="000F5E2E">
      <w:pPr>
        <w:tabs>
          <w:tab w:val="left" w:pos="1487"/>
        </w:tabs>
        <w:spacing w:line="360" w:lineRule="auto"/>
        <w:ind w:firstLine="720"/>
        <w:jc w:val="center"/>
        <w:rPr>
          <w:sz w:val="28"/>
          <w:szCs w:val="28"/>
        </w:rPr>
      </w:pPr>
      <w:r>
        <w:rPr>
          <w:sz w:val="28"/>
          <w:szCs w:val="28"/>
        </w:rPr>
        <w:t xml:space="preserve">Рисунок 3.5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1F017442" w:rsidR="000F5E2E" w:rsidRDefault="000F5E2E" w:rsidP="000F5E2E">
      <w:pPr>
        <w:tabs>
          <w:tab w:val="left" w:pos="1487"/>
        </w:tabs>
        <w:spacing w:line="360" w:lineRule="auto"/>
        <w:ind w:firstLine="720"/>
        <w:jc w:val="center"/>
        <w:rPr>
          <w:sz w:val="28"/>
          <w:szCs w:val="28"/>
        </w:rPr>
      </w:pPr>
      <w:r>
        <w:rPr>
          <w:sz w:val="28"/>
          <w:szCs w:val="28"/>
        </w:rPr>
        <w:t xml:space="preserve">Рисунок 3.6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3BB18C90"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определил,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p>
    <w:p w14:paraId="1616F33A" w14:textId="28D75141"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ВНУТРЕННЕГО ПРОГРАММНОГО ОБЕСПЕЧЕНИЯ МИКРОКОНТРОЛЛЕРА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2BD09009"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2A278E" w:rsidRPr="003626F9">
        <w:rPr>
          <w:sz w:val="28"/>
          <w:szCs w:val="28"/>
        </w:rPr>
        <w:t>;</w:t>
      </w:r>
    </w:p>
    <w:p w14:paraId="5E2118D2" w14:textId="36C22B3F" w:rsidR="00D46908" w:rsidRPr="003626F9" w:rsidRDefault="009D02BC" w:rsidP="00D46908">
      <w:pPr>
        <w:tabs>
          <w:tab w:val="left" w:pos="942"/>
          <w:tab w:val="left" w:pos="2995"/>
          <w:tab w:val="left" w:pos="5462"/>
          <w:tab w:val="left" w:pos="5837"/>
          <w:tab w:val="left" w:pos="7603"/>
          <w:tab w:val="left" w:pos="9737"/>
        </w:tabs>
        <w:spacing w:line="360" w:lineRule="auto"/>
        <w:ind w:firstLine="709"/>
        <w:jc w:val="both"/>
        <w:rPr>
          <w:sz w:val="28"/>
          <w:szCs w:val="28"/>
        </w:rPr>
      </w:pPr>
      <w:r w:rsidRPr="003626F9">
        <w:rPr>
          <w:sz w:val="28"/>
          <w:szCs w:val="28"/>
        </w:rPr>
        <w:t>– инициализация микроконтроллера и его</w:t>
      </w:r>
      <w:r w:rsidR="00CB2EFD">
        <w:rPr>
          <w:sz w:val="28"/>
          <w:szCs w:val="28"/>
        </w:rPr>
        <w:t xml:space="preserve"> периферии</w:t>
      </w:r>
      <w:r w:rsidRPr="003626F9">
        <w:rPr>
          <w:sz w:val="28"/>
          <w:szCs w:val="28"/>
        </w:rPr>
        <w:t>;</w:t>
      </w:r>
    </w:p>
    <w:p w14:paraId="2B7CBDD2" w14:textId="77777777" w:rsidR="00D46908" w:rsidRDefault="009D02BC" w:rsidP="00D46908">
      <w:pPr>
        <w:tabs>
          <w:tab w:val="left" w:pos="942"/>
        </w:tabs>
        <w:spacing w:line="360" w:lineRule="auto"/>
        <w:ind w:firstLine="709"/>
        <w:jc w:val="both"/>
        <w:rPr>
          <w:sz w:val="28"/>
          <w:szCs w:val="28"/>
        </w:rPr>
      </w:pPr>
      <w:r w:rsidRPr="003626F9">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получение данных с </w:t>
      </w:r>
      <w:r>
        <w:rPr>
          <w:sz w:val="28"/>
          <w:szCs w:val="28"/>
          <w:lang w:val="en-US"/>
        </w:rPr>
        <w:t>RFID</w:t>
      </w:r>
      <w:r>
        <w:rPr>
          <w:sz w:val="28"/>
          <w:szCs w:val="28"/>
        </w:rPr>
        <w:t>-метки</w:t>
      </w:r>
      <w:r w:rsidR="002A278E" w:rsidRPr="003626F9">
        <w:rPr>
          <w:sz w:val="28"/>
          <w:szCs w:val="28"/>
        </w:rPr>
        <w:t>;</w:t>
      </w:r>
    </w:p>
    <w:p w14:paraId="137B2CF0"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отправка и получение данных по </w:t>
      </w:r>
      <w:r>
        <w:rPr>
          <w:sz w:val="28"/>
          <w:szCs w:val="28"/>
          <w:lang w:val="en-US"/>
        </w:rPr>
        <w:t>Wi</w:t>
      </w:r>
      <w:r w:rsidRPr="00D46908">
        <w:rPr>
          <w:sz w:val="28"/>
          <w:szCs w:val="28"/>
        </w:rPr>
        <w:t>-</w:t>
      </w:r>
      <w:r>
        <w:rPr>
          <w:sz w:val="28"/>
          <w:szCs w:val="28"/>
          <w:lang w:val="en-US"/>
        </w:rPr>
        <w:t>Fi</w:t>
      </w:r>
      <w:r w:rsidR="00AC766B" w:rsidRPr="003626F9">
        <w:rPr>
          <w:sz w:val="28"/>
          <w:szCs w:val="28"/>
        </w:rPr>
        <w:t>;</w:t>
      </w:r>
    </w:p>
    <w:p w14:paraId="7406C163" w14:textId="51192172" w:rsidR="009D02BC"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подсветка необходимых светодиодов на светодиодной ленте;</w:t>
      </w:r>
    </w:p>
    <w:p w14:paraId="4235E2AF" w14:textId="539D7286" w:rsidR="009D02BC" w:rsidRP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отладка посредством </w:t>
      </w:r>
      <w:r>
        <w:rPr>
          <w:sz w:val="28"/>
          <w:szCs w:val="28"/>
          <w:lang w:val="en-US"/>
        </w:rPr>
        <w:t>UART</w:t>
      </w:r>
      <w:r w:rsidRPr="00B32583">
        <w:rPr>
          <w:sz w:val="28"/>
          <w:szCs w:val="28"/>
        </w:rPr>
        <w:t xml:space="preserve"> </w:t>
      </w:r>
      <w:r>
        <w:rPr>
          <w:sz w:val="28"/>
          <w:szCs w:val="28"/>
        </w:rPr>
        <w:t>интерфейса.</w:t>
      </w:r>
    </w:p>
    <w:p w14:paraId="284626D2" w14:textId="6E097719"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t xml:space="preserve">4.2 </w:t>
      </w:r>
      <w:bookmarkEnd w:id="11"/>
      <w:r w:rsidR="00B32583" w:rsidRPr="00B32583">
        <w:rPr>
          <w:rFonts w:ascii="Times New Roman" w:hAnsi="Times New Roman"/>
          <w:i w:val="0"/>
        </w:rPr>
        <w:t>Требования к реализации алгоритма «Устройства учета электронных компонентов»</w:t>
      </w:r>
    </w:p>
    <w:p w14:paraId="6DC6283F" w14:textId="48C2B727" w:rsidR="0086414B" w:rsidRDefault="00B32583" w:rsidP="0086414B">
      <w:pPr>
        <w:spacing w:line="360" w:lineRule="auto"/>
        <w:jc w:val="both"/>
        <w:rPr>
          <w:sz w:val="28"/>
          <w:szCs w:val="28"/>
        </w:rPr>
      </w:pPr>
      <w:r w:rsidRPr="003626F9">
        <w:rPr>
          <w:sz w:val="28"/>
          <w:szCs w:val="28"/>
        </w:rPr>
        <w:t xml:space="preserve">Алгоритм работы ПО МК был реализован на языке </w:t>
      </w:r>
      <w:r w:rsidR="0086414B" w:rsidRPr="003626F9">
        <w:rPr>
          <w:sz w:val="28"/>
          <w:szCs w:val="28"/>
        </w:rPr>
        <w:t>программирования</w:t>
      </w:r>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кодогенератор </w:t>
      </w:r>
      <w:r w:rsidR="0086414B">
        <w:rPr>
          <w:sz w:val="28"/>
          <w:szCs w:val="28"/>
          <w:lang w:val="en-US"/>
        </w:rPr>
        <w:t>CubeMX</w:t>
      </w:r>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p>
    <w:p w14:paraId="52F3F345" w14:textId="4E64F28B" w:rsidR="00B32583" w:rsidRPr="003626F9" w:rsidRDefault="00B32583" w:rsidP="0086414B">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73C87F52" w14:textId="77777777" w:rsidR="00B32583" w:rsidRPr="003626F9" w:rsidRDefault="00B32583" w:rsidP="00B32583">
      <w:pPr>
        <w:spacing w:line="360" w:lineRule="auto"/>
        <w:ind w:firstLine="709"/>
        <w:jc w:val="both"/>
        <w:rPr>
          <w:sz w:val="28"/>
          <w:szCs w:val="28"/>
        </w:rPr>
      </w:pPr>
    </w:p>
    <w:p w14:paraId="6DC96426" w14:textId="77777777" w:rsidR="00B32583" w:rsidRPr="003626F9" w:rsidRDefault="00B32583" w:rsidP="00B32583">
      <w:pPr>
        <w:spacing w:line="360" w:lineRule="auto"/>
        <w:ind w:firstLine="720"/>
        <w:jc w:val="center"/>
        <w:rPr>
          <w:sz w:val="28"/>
          <w:szCs w:val="28"/>
        </w:rPr>
      </w:pPr>
      <w:r w:rsidRPr="003626F9">
        <w:rPr>
          <w:noProof/>
        </w:rPr>
        <w:lastRenderedPageBreak/>
        <w:drawing>
          <wp:inline distT="0" distB="0" distL="0" distR="0" wp14:anchorId="1ECFF09F" wp14:editId="2A4EB4D7">
            <wp:extent cx="2664460" cy="1750060"/>
            <wp:effectExtent l="0" t="0" r="2540" b="254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460" cy="1750060"/>
                    </a:xfrm>
                    <a:prstGeom prst="rect">
                      <a:avLst/>
                    </a:prstGeom>
                    <a:noFill/>
                    <a:ln>
                      <a:noFill/>
                    </a:ln>
                  </pic:spPr>
                </pic:pic>
              </a:graphicData>
            </a:graphic>
          </wp:inline>
        </w:drawing>
      </w:r>
    </w:p>
    <w:p w14:paraId="6213ED47" w14:textId="77777777" w:rsidR="00B32583" w:rsidRPr="003626F9" w:rsidRDefault="00B32583" w:rsidP="00B32583">
      <w:pPr>
        <w:spacing w:line="360" w:lineRule="auto"/>
        <w:ind w:firstLine="709"/>
        <w:jc w:val="both"/>
        <w:rPr>
          <w:sz w:val="28"/>
          <w:szCs w:val="28"/>
        </w:rPr>
      </w:pPr>
    </w:p>
    <w:p w14:paraId="3182B727" w14:textId="16343E42" w:rsidR="00B32583" w:rsidRDefault="00B32583" w:rsidP="00B32583">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6D45344E" w14:textId="77777777" w:rsidR="008B76AD" w:rsidRPr="003626F9" w:rsidRDefault="008B76AD" w:rsidP="00B32583">
      <w:pPr>
        <w:spacing w:line="360" w:lineRule="auto"/>
        <w:jc w:val="center"/>
        <w:rPr>
          <w:sz w:val="28"/>
          <w:szCs w:val="28"/>
        </w:rPr>
      </w:pPr>
    </w:p>
    <w:p w14:paraId="7EB91E64" w14:textId="098394CD" w:rsidR="00B32583" w:rsidRDefault="0086414B" w:rsidP="00B32583">
      <w:pPr>
        <w:spacing w:line="360" w:lineRule="auto"/>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r w:rsidR="008B76AD">
        <w:rPr>
          <w:sz w:val="28"/>
          <w:szCs w:val="28"/>
          <w:lang w:val="en-US"/>
        </w:rPr>
        <w:t>Waveshare</w:t>
      </w:r>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627C734D">
            <wp:extent cx="2667000" cy="1895475"/>
            <wp:effectExtent l="0" t="0" r="0" b="9525"/>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0" cy="1895475"/>
                    </a:xfrm>
                    <a:prstGeom prst="rect">
                      <a:avLst/>
                    </a:prstGeom>
                    <a:noFill/>
                    <a:ln>
                      <a:noFill/>
                    </a:ln>
                  </pic:spPr>
                </pic:pic>
              </a:graphicData>
            </a:graphic>
          </wp:inline>
        </w:drawing>
      </w:r>
    </w:p>
    <w:p w14:paraId="05F37011" w14:textId="5C5CC436" w:rsidR="008B76AD" w:rsidRP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410207D6" w14:textId="77777777" w:rsidR="008B76AD" w:rsidRPr="008B76AD" w:rsidRDefault="008B76AD" w:rsidP="008B76AD">
      <w:pPr>
        <w:spacing w:line="360" w:lineRule="auto"/>
        <w:jc w:val="center"/>
        <w:rPr>
          <w:sz w:val="28"/>
          <w:szCs w:val="28"/>
        </w:rPr>
      </w:pPr>
    </w:p>
    <w:p w14:paraId="264C1890" w14:textId="680984E6" w:rsidR="009D02BC" w:rsidRPr="00174D33" w:rsidRDefault="00174D33" w:rsidP="00732E91">
      <w:pPr>
        <w:spacing w:line="360" w:lineRule="auto"/>
        <w:ind w:firstLine="709"/>
        <w:rPr>
          <w:b/>
          <w:bCs/>
          <w:sz w:val="28"/>
          <w:szCs w:val="28"/>
        </w:rPr>
      </w:pPr>
      <w:r w:rsidRPr="00174D33">
        <w:rPr>
          <w:b/>
          <w:bCs/>
          <w:sz w:val="28"/>
          <w:szCs w:val="28"/>
        </w:rPr>
        <w:t xml:space="preserve">4.3 Разработка алгоритма работы «Устройства учета электронных компонентов» </w:t>
      </w:r>
      <w:r w:rsidRPr="00174D33">
        <w:rPr>
          <w:b/>
          <w:bCs/>
          <w:sz w:val="28"/>
          <w:szCs w:val="28"/>
          <w:highlight w:val="red"/>
          <w:lang w:val="en-US"/>
        </w:rPr>
        <w:t>TODO</w:t>
      </w:r>
    </w:p>
    <w:p w14:paraId="505710B9" w14:textId="54990587"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74D33">
        <w:rPr>
          <w:sz w:val="28"/>
          <w:szCs w:val="28"/>
        </w:rPr>
        <w:t>3</w:t>
      </w:r>
      <w:r w:rsidRPr="003626F9">
        <w:rPr>
          <w:sz w:val="28"/>
          <w:szCs w:val="28"/>
        </w:rPr>
        <w:t>,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24888FAA"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p>
    <w:p w14:paraId="48DAFFC4" w14:textId="77777777" w:rsidR="009D02BC" w:rsidRPr="003626F9" w:rsidRDefault="009D02BC" w:rsidP="00732E91">
      <w:pPr>
        <w:spacing w:before="1" w:after="8" w:line="360" w:lineRule="auto"/>
        <w:ind w:firstLine="709"/>
        <w:rPr>
          <w:sz w:val="28"/>
          <w:szCs w:val="28"/>
        </w:rPr>
      </w:pPr>
    </w:p>
    <w:p w14:paraId="1492D860" w14:textId="572D6460" w:rsidR="009D02BC" w:rsidRPr="003626F9" w:rsidRDefault="009D02BC" w:rsidP="00732E91">
      <w:pPr>
        <w:spacing w:line="360" w:lineRule="auto"/>
        <w:jc w:val="center"/>
        <w:rPr>
          <w:sz w:val="28"/>
          <w:szCs w:val="28"/>
        </w:rPr>
      </w:pPr>
    </w:p>
    <w:p w14:paraId="31522BDF" w14:textId="59BA326D" w:rsidR="009D02BC" w:rsidRPr="003626F9" w:rsidRDefault="009D02BC" w:rsidP="00174D33">
      <w:pPr>
        <w:spacing w:before="266" w:line="360" w:lineRule="auto"/>
        <w:ind w:firstLine="709"/>
        <w:jc w:val="center"/>
        <w:rPr>
          <w:sz w:val="28"/>
          <w:szCs w:val="28"/>
        </w:rPr>
      </w:pPr>
      <w:r w:rsidRPr="003626F9">
        <w:rPr>
          <w:sz w:val="28"/>
          <w:szCs w:val="28"/>
        </w:rPr>
        <w:lastRenderedPageBreak/>
        <w:t>Рисунок 4.</w:t>
      </w:r>
      <w:r w:rsidR="00F360B0" w:rsidRPr="00A66A27">
        <w:rPr>
          <w:sz w:val="28"/>
          <w:szCs w:val="28"/>
        </w:rPr>
        <w:t>3</w:t>
      </w:r>
      <w:r w:rsidRPr="003626F9">
        <w:rPr>
          <w:sz w:val="28"/>
          <w:szCs w:val="28"/>
        </w:rPr>
        <w:t xml:space="preserve"> – Алгоритм работы </w:t>
      </w:r>
      <w:r w:rsidR="002278A6" w:rsidRPr="003626F9">
        <w:rPr>
          <w:sz w:val="28"/>
          <w:szCs w:val="28"/>
        </w:rPr>
        <w:t>изделия</w:t>
      </w:r>
    </w:p>
    <w:p w14:paraId="3869C5E1" w14:textId="67779CFB" w:rsidR="009D02BC" w:rsidRPr="003626F9"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07B1ADC1" w14:textId="77777777" w:rsidR="009D02BC" w:rsidRPr="003626F9" w:rsidRDefault="009D02BC" w:rsidP="008B76AD">
      <w:pPr>
        <w:spacing w:before="7" w:line="360" w:lineRule="auto"/>
        <w:rPr>
          <w:b/>
          <w:sz w:val="28"/>
          <w:szCs w:val="28"/>
        </w:rPr>
      </w:pP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77777777"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 Алгоритм работы ПО микроконтроллера должен быть реализован на языке программирования С. Компиляцию, отладку программы и программирование МК необходимо проводить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должны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осуществлять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r>
        <w:rPr>
          <w:sz w:val="28"/>
          <w:szCs w:val="28"/>
          <w:lang w:val="en-US"/>
        </w:rPr>
        <w:t>Waveshare</w:t>
      </w:r>
      <w:r w:rsidRPr="00174D33">
        <w:rPr>
          <w:sz w:val="28"/>
          <w:szCs w:val="28"/>
        </w:rPr>
        <w:t>.</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23D8461C"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76FFCF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w:t>
      </w:r>
      <w:r w:rsidRPr="008178C0">
        <w:rPr>
          <w:sz w:val="28"/>
          <w:szCs w:val="28"/>
        </w:rPr>
        <w:t xml:space="preserve">, </w:t>
      </w:r>
      <w:r w:rsidR="008178C0">
        <w:rPr>
          <w:sz w:val="28"/>
          <w:szCs w:val="28"/>
        </w:rPr>
        <w:t>4</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1798CE0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 xml:space="preserve">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122FD9DA" w14:textId="77777777" w:rsidR="00F360B0" w:rsidRPr="003626F9" w:rsidRDefault="00F360B0" w:rsidP="00C83213">
      <w:pPr>
        <w:spacing w:line="360" w:lineRule="auto"/>
        <w:ind w:firstLine="709"/>
        <w:jc w:val="both"/>
        <w:rPr>
          <w:sz w:val="28"/>
          <w:szCs w:val="28"/>
        </w:rPr>
      </w:pPr>
    </w:p>
    <w:p w14:paraId="6FEA37E0" w14:textId="076E80E4" w:rsidR="00B30EAD" w:rsidRPr="003626F9" w:rsidRDefault="00B30EAD">
      <w:pPr>
        <w:widowControl/>
        <w:rPr>
          <w:sz w:val="28"/>
          <w:szCs w:val="28"/>
        </w:rPr>
      </w:pPr>
      <w:r w:rsidRPr="003626F9">
        <w:rPr>
          <w:sz w:val="28"/>
          <w:szCs w:val="28"/>
        </w:rPr>
        <w:br w:type="page"/>
      </w: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Анализ и выбор конструкции корпуса «Устройства учета элек-тронных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680B44B5"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АБС-2020-30 ГОСТ 33366.1-2015. Изделия из данного пластика характеризуются высокой 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w:t>
      </w:r>
      <w:r w:rsidR="00060366" w:rsidRPr="00060366">
        <w:rPr>
          <w:sz w:val="28"/>
          <w:szCs w:val="28"/>
        </w:rPr>
        <w:t xml:space="preserve"> </w:t>
      </w:r>
      <w:r w:rsidR="00060366">
        <w:rPr>
          <w:sz w:val="28"/>
          <w:szCs w:val="28"/>
        </w:rPr>
        <w:t xml:space="preserve">приобретен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r w:rsidR="00BE5A7E" w:rsidRPr="003626F9">
        <w:rPr>
          <w:sz w:val="28"/>
          <w:szCs w:val="28"/>
        </w:rPr>
        <w:lastRenderedPageBreak/>
        <w:t>самонарезающи</w:t>
      </w:r>
      <w:r w:rsidR="00BE5A7E">
        <w:rPr>
          <w:sz w:val="28"/>
          <w:szCs w:val="28"/>
        </w:rPr>
        <w:t>хся</w:t>
      </w:r>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lastRenderedPageBreak/>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30410CA4"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lastRenderedPageBreak/>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77777777" w:rsidR="0095220B" w:rsidRPr="003626F9" w:rsidRDefault="0095220B" w:rsidP="00732E91">
      <w:pPr>
        <w:spacing w:line="360" w:lineRule="auto"/>
        <w:rPr>
          <w:sz w:val="28"/>
          <w:szCs w:val="28"/>
        </w:rPr>
      </w:pPr>
    </w:p>
    <w:p w14:paraId="25F7F7C2" w14:textId="03D2626C"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t>5.5</w:t>
      </w:r>
      <w:r w:rsidR="009D02BC" w:rsidRPr="003626F9">
        <w:rPr>
          <w:rFonts w:ascii="Times New Roman" w:hAnsi="Times New Roman"/>
          <w:i w:val="0"/>
        </w:rPr>
        <w:t xml:space="preserve"> </w:t>
      </w:r>
      <w:bookmarkEnd w:id="18"/>
      <w:r w:rsidR="002951E0" w:rsidRPr="002951E0">
        <w:rPr>
          <w:rFonts w:ascii="Times New Roman" w:hAnsi="Times New Roman"/>
          <w:i w:val="0"/>
        </w:rPr>
        <w:t>Расчёт надёжности «Устройства учета электронных компонен-тов»</w:t>
      </w: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A6D06B6" w:rsidR="00CD308E" w:rsidRPr="003626F9"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Количество, шт</w:t>
            </w:r>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000000"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59A641A1"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Тепловой расчёт «Устройства учета электронных компонен-тов»</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r>
        <w:rPr>
          <w:rFonts w:eastAsiaTheme="minorEastAsia"/>
          <w:color w:val="000000"/>
          <w:sz w:val="28"/>
          <w:szCs w:val="28"/>
          <w:lang w:val="en-US"/>
        </w:rPr>
        <w:t>t</w:t>
      </w:r>
      <w:r>
        <w:rPr>
          <w:rFonts w:eastAsiaTheme="minorEastAsia"/>
          <w:color w:val="000000"/>
          <w:sz w:val="28"/>
          <w:szCs w:val="28"/>
          <w:vertAlign w:val="subscript"/>
          <w:lang w:val="en-US"/>
        </w:rPr>
        <w:t>k</w:t>
      </w:r>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для каждой поверхности блока число Грасгофа:</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r w:rsidRPr="00624177">
        <w:rPr>
          <w:rFonts w:eastAsiaTheme="minorEastAsia"/>
          <w:i/>
          <w:color w:val="000000"/>
          <w:sz w:val="28"/>
          <w:szCs w:val="28"/>
          <w:vertAlign w:val="subscript"/>
        </w:rPr>
        <w:t>опр</w:t>
      </w:r>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r>
        <w:rPr>
          <w:rFonts w:eastAsiaTheme="minorEastAsia"/>
          <w:color w:val="000000"/>
          <w:sz w:val="28"/>
          <w:szCs w:val="28"/>
          <w:lang w:val="en-US"/>
        </w:rPr>
        <w:t>Pr</w:t>
      </w:r>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lastRenderedPageBreak/>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Вт/(м</w:t>
      </w:r>
      <w:r w:rsidRPr="003A5798">
        <w:rPr>
          <w:rFonts w:eastAsiaTheme="minorEastAsia"/>
          <w:color w:val="000000"/>
          <w:sz w:val="28"/>
          <w:szCs w:val="28"/>
        </w:rPr>
        <w:t>×</w:t>
      </w:r>
      <w:r>
        <w:rPr>
          <w:rFonts w:eastAsiaTheme="minorEastAsia"/>
          <w:color w:val="000000"/>
          <w:sz w:val="28"/>
          <w:szCs w:val="28"/>
        </w:rPr>
        <w:t>К)</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перегрев корпуса блока во втором приближении. Корпус не перфорирован. К</w:t>
      </w:r>
      <w:r>
        <w:rPr>
          <w:rFonts w:eastAsiaTheme="minorEastAsia"/>
          <w:color w:val="000000"/>
          <w:sz w:val="28"/>
          <w:szCs w:val="28"/>
          <w:vertAlign w:val="subscript"/>
        </w:rPr>
        <w:t>к.п.</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п.</w:t>
      </w:r>
      <w:r>
        <w:rPr>
          <w:rFonts w:eastAsiaTheme="minorEastAsia"/>
          <w:color w:val="000000"/>
          <w:sz w:val="28"/>
          <w:szCs w:val="28"/>
          <w:vertAlign w:val="subscript"/>
          <w:lang w:val="en-US"/>
        </w:rPr>
        <w:t>i</w:t>
      </w:r>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r>
        <w:rPr>
          <w:rFonts w:eastAsiaTheme="minorEastAsia"/>
          <w:color w:val="000000"/>
          <w:sz w:val="28"/>
          <w:szCs w:val="28"/>
          <w:lang w:val="en-US"/>
        </w:rPr>
        <w:t>i</w:t>
      </w:r>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к.</w:t>
      </w:r>
      <w:r>
        <w:rPr>
          <w:rFonts w:eastAsiaTheme="minorEastAsia"/>
          <w:color w:val="000000"/>
          <w:sz w:val="28"/>
          <w:szCs w:val="28"/>
          <w:vertAlign w:val="subscript"/>
          <w:lang w:val="en-US"/>
        </w:rPr>
        <w:t>i</w:t>
      </w:r>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lastRenderedPageBreak/>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r>
        <w:rPr>
          <w:rFonts w:eastAsiaTheme="minorEastAsia"/>
          <w:color w:val="000000"/>
          <w:sz w:val="28"/>
          <w:szCs w:val="28"/>
          <w:lang w:val="en-US"/>
        </w:rPr>
        <w:t>Pr</w:t>
      </w:r>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r>
        <w:rPr>
          <w:rFonts w:eastAsiaTheme="minorEastAsia"/>
          <w:color w:val="000000"/>
          <w:sz w:val="28"/>
          <w:szCs w:val="28"/>
          <w:vertAlign w:val="subscript"/>
        </w:rPr>
        <w:t>з.о.</w:t>
      </w:r>
      <w:r>
        <w:rPr>
          <w:rFonts w:eastAsiaTheme="minorEastAsia"/>
          <w:color w:val="000000"/>
          <w:sz w:val="28"/>
          <w:szCs w:val="28"/>
        </w:rPr>
        <w:t xml:space="preserve"> во втором приближении:</w:t>
      </w:r>
    </w:p>
    <w:p w14:paraId="43D97715" w14:textId="77777777" w:rsidR="00D863DB" w:rsidRPr="004741F5"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w:t>
      </w:r>
      <w:r>
        <w:rPr>
          <w:rFonts w:eastAsiaTheme="minorEastAsia"/>
          <w:color w:val="000000"/>
          <w:sz w:val="28"/>
          <w:szCs w:val="28"/>
        </w:rPr>
        <w:lastRenderedPageBreak/>
        <w:t>котором расположена микросхема. При отсутствии теплопроводных шин λ</w:t>
      </w:r>
      <w:r>
        <w:rPr>
          <w:rFonts w:eastAsiaTheme="minorEastAsia"/>
          <w:color w:val="000000"/>
          <w:sz w:val="28"/>
          <w:szCs w:val="28"/>
          <w:vertAlign w:val="subscript"/>
        </w:rPr>
        <w:t>экв</w:t>
      </w:r>
      <w:r>
        <w:rPr>
          <w:rFonts w:eastAsiaTheme="minorEastAsia"/>
          <w:color w:val="000000"/>
          <w:sz w:val="28"/>
          <w:szCs w:val="28"/>
        </w:rPr>
        <w:t xml:space="preserve"> = λ</w:t>
      </w:r>
      <w:r>
        <w:rPr>
          <w:rFonts w:eastAsiaTheme="minorEastAsia"/>
          <w:color w:val="000000"/>
          <w:sz w:val="28"/>
          <w:szCs w:val="28"/>
          <w:vertAlign w:val="subscript"/>
        </w:rPr>
        <w:t>п</w:t>
      </w:r>
      <w:r>
        <w:rPr>
          <w:rFonts w:eastAsiaTheme="minorEastAsia"/>
          <w:color w:val="000000"/>
          <w:sz w:val="28"/>
          <w:szCs w:val="28"/>
        </w:rPr>
        <w:t>, где λ</w:t>
      </w:r>
      <w:r>
        <w:rPr>
          <w:rFonts w:eastAsiaTheme="minorEastAsia"/>
          <w:color w:val="000000"/>
          <w:sz w:val="28"/>
          <w:szCs w:val="28"/>
          <w:vertAlign w:val="subscript"/>
        </w:rPr>
        <w:t xml:space="preserve">п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δ</w:t>
      </w:r>
      <w:r>
        <w:rPr>
          <w:rFonts w:eastAsiaTheme="minorEastAsia"/>
          <w:color w:val="000000"/>
          <w:sz w:val="28"/>
          <w:szCs w:val="28"/>
          <w:vertAlign w:val="subscript"/>
        </w:rPr>
        <w:t>П</w:t>
      </w:r>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rPr>
        <w:t xml:space="preserve">экв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r>
        <w:rPr>
          <w:rFonts w:eastAsiaTheme="minorEastAsia"/>
          <w:color w:val="000000"/>
          <w:sz w:val="28"/>
          <w:szCs w:val="28"/>
          <w:lang w:val="en-US"/>
        </w:rPr>
        <w:t>i</w:t>
      </w:r>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F2E7830" w14:textId="69E62228" w:rsidR="009D02BC"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3CB94062" w14:textId="77777777" w:rsidR="00060366" w:rsidRPr="00D863DB" w:rsidRDefault="00060366" w:rsidP="00D863DB">
      <w:pPr>
        <w:pStyle w:val="ae"/>
        <w:spacing w:line="360" w:lineRule="auto"/>
        <w:ind w:left="0" w:firstLine="709"/>
        <w:jc w:val="both"/>
        <w:rPr>
          <w:rFonts w:eastAsiaTheme="minorEastAsia"/>
          <w:color w:val="000000"/>
          <w:sz w:val="28"/>
          <w:szCs w:val="28"/>
        </w:rPr>
      </w:pPr>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48E6C30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вибросмещения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коэффициент расстройки;</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r w:rsidRPr="0050135C">
              <w:rPr>
                <w:rFonts w:eastAsiaTheme="minorEastAsia"/>
                <w:b/>
                <w:color w:val="000000"/>
                <w:sz w:val="28"/>
                <w:szCs w:val="28"/>
              </w:rPr>
              <w:t>К</w:t>
            </w:r>
            <w:r w:rsidRPr="0050135C">
              <w:rPr>
                <w:rFonts w:eastAsiaTheme="minorEastAsia"/>
                <w:b/>
                <w:color w:val="000000"/>
                <w:sz w:val="28"/>
                <w:szCs w:val="28"/>
                <w:vertAlign w:val="subscript"/>
              </w:rPr>
              <w:t>дин</w:t>
            </w:r>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К</w:t>
      </w:r>
      <w:r>
        <w:rPr>
          <w:rFonts w:eastAsiaTheme="minorEastAsia"/>
          <w:color w:val="000000"/>
          <w:sz w:val="28"/>
          <w:szCs w:val="28"/>
          <w:vertAlign w:val="subscript"/>
        </w:rPr>
        <w:t>х</w:t>
      </w:r>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виброускорение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Определим амплитуду виброперемещения основания:</w:t>
      </w:r>
    </w:p>
    <w:p w14:paraId="21867D4E"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виброперемещение:</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Согласно конструкторским расчетам, максимальное значение виброускорения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Исходя из этих данных, следует, что условие вибропрочности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r w:rsidRPr="0053571D">
        <w:rPr>
          <w:rFonts w:eastAsiaTheme="minorEastAsia"/>
          <w:i/>
          <w:color w:val="000000"/>
          <w:sz w:val="28"/>
          <w:szCs w:val="28"/>
        </w:rPr>
        <w:t>δ</w:t>
      </w:r>
      <w:r w:rsidRPr="0053571D">
        <w:rPr>
          <w:rFonts w:eastAsiaTheme="minorEastAsia"/>
          <w:i/>
          <w:color w:val="000000"/>
          <w:sz w:val="28"/>
          <w:szCs w:val="28"/>
          <w:vertAlign w:val="subscript"/>
        </w:rPr>
        <w:t>В</w:t>
      </w:r>
      <w:r w:rsidRPr="0053571D">
        <w:rPr>
          <w:rFonts w:eastAsiaTheme="minorEastAsia"/>
          <w:i/>
          <w:color w:val="000000"/>
          <w:sz w:val="28"/>
          <w:szCs w:val="28"/>
        </w:rPr>
        <w:t>&lt;0,003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Максимальный прогиб ПП меньше допустимого, следовательно, условие вибропрочности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w:t>
      </w:r>
      <w:r>
        <w:rPr>
          <w:rFonts w:eastAsiaTheme="minorEastAsia"/>
          <w:color w:val="000000"/>
          <w:sz w:val="28"/>
          <w:szCs w:val="28"/>
        </w:rPr>
        <w:lastRenderedPageBreak/>
        <w:t xml:space="preserve">на вибропрочность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мс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Коэффициент расстройки:</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где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lastRenderedPageBreak/>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0CED0A4C"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r>
        <w:rPr>
          <w:sz w:val="28"/>
          <w:szCs w:val="28"/>
          <w:lang w:val="en-US"/>
        </w:rPr>
        <w:t>Gainta</w:t>
      </w:r>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6.4   Анализ сборочного состава корпуса «Устройства учета элек-тронных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77777777" w:rsidR="00E12F3A" w:rsidRPr="003626F9" w:rsidRDefault="00E12F3A" w:rsidP="00E12F3A">
      <w:pPr>
        <w:spacing w:before="161" w:line="360" w:lineRule="auto"/>
        <w:rPr>
          <w:sz w:val="28"/>
          <w:szCs w:val="28"/>
        </w:rPr>
      </w:pPr>
      <w:r w:rsidRPr="003626F9">
        <w:rPr>
          <w:sz w:val="28"/>
          <w:szCs w:val="28"/>
        </w:rPr>
        <w:lastRenderedPageBreak/>
        <w:t>Таблица 6.2 – Варианты установки ИЭТ на ПП «Реабилитационного тренажёра»</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r w:rsidR="00434043" w:rsidRPr="003626F9">
              <w:rPr>
                <w:sz w:val="28"/>
                <w:szCs w:val="28"/>
              </w:rPr>
              <w:t>Типоразмер</w:t>
            </w:r>
            <w:r w:rsidR="00434043">
              <w:rPr>
                <w:sz w:val="28"/>
                <w:szCs w:val="28"/>
              </w:rPr>
              <w:t>ные</w:t>
            </w:r>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4pt;height:79.5pt" o:ole="">
                  <v:imagedata r:id="rId43" o:title=""/>
                </v:shape>
                <o:OLEObject Type="Embed" ProgID="PBrush" ShapeID="_x0000_i1026" DrawAspect="Content" ObjectID="_1716161727" r:id="rId44"/>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Плоские планарные выводы – 6 шт</w:t>
            </w:r>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5pt;height:82.9pt" o:ole="">
                  <v:imagedata r:id="rId48" o:title=""/>
                </v:shape>
                <o:OLEObject Type="Embed" ProgID="PBrush" ShapeID="_x0000_i1027" DrawAspect="Content" ObjectID="_1716161728" r:id="rId49"/>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Штыревые выводы – 5 шт</w:t>
            </w:r>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мк</w:t>
            </w:r>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w:t>
            </w:r>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r w:rsidRPr="003626F9">
              <w:rPr>
                <w:sz w:val="28"/>
                <w:szCs w:val="28"/>
              </w:rPr>
              <w:t>H</w:t>
            </w:r>
            <w:r w:rsidRPr="003626F9">
              <w:rPr>
                <w:sz w:val="28"/>
                <w:szCs w:val="28"/>
                <w:vertAlign w:val="subscript"/>
              </w:rPr>
              <w:t>мп</w:t>
            </w:r>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r w:rsidRPr="003626F9">
              <w:rPr>
                <w:sz w:val="28"/>
                <w:szCs w:val="28"/>
              </w:rPr>
              <w:t>H</w:t>
            </w:r>
            <w:r w:rsidRPr="003626F9">
              <w:rPr>
                <w:sz w:val="28"/>
                <w:szCs w:val="28"/>
                <w:vertAlign w:val="subscript"/>
              </w:rPr>
              <w:t>мкн</w:t>
            </w:r>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кн</w:t>
            </w:r>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тИЭТ</w:t>
            </w:r>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r w:rsidRPr="003626F9">
              <w:rPr>
                <w:sz w:val="28"/>
                <w:szCs w:val="28"/>
              </w:rPr>
              <w:t>H</w:t>
            </w:r>
            <w:r w:rsidRPr="003626F9">
              <w:rPr>
                <w:sz w:val="28"/>
                <w:szCs w:val="28"/>
                <w:vertAlign w:val="subscript"/>
              </w:rPr>
              <w:t>орИЭТ</w:t>
            </w:r>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77777777"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«Реабилитационного тренажёра»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77777777"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«Реабилитационный тренажёр»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r w:rsidRPr="003626F9">
              <w:rPr>
                <w:sz w:val="28"/>
                <w:szCs w:val="28"/>
              </w:rPr>
              <w:t>ϕ</w:t>
            </w:r>
            <w:r w:rsidRPr="003626F9">
              <w:rPr>
                <w:b/>
                <w:i/>
                <w:sz w:val="28"/>
                <w:szCs w:val="28"/>
              </w:rPr>
              <w:t>i</w:t>
            </w:r>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5pt;height:31.15pt;mso-width-percent:0;mso-height-percent:0;mso-width-percent:0;mso-height-percent:0" o:ole="">
                  <v:imagedata r:id="rId52" o:title=""/>
                </v:shape>
                <o:OLEObject Type="Embed" ProgID="Equation.3" ShapeID="_x0000_i1028" DrawAspect="Content" ObjectID="_1716161729" r:id="rId53"/>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5pt;height:37.5pt;mso-width-percent:0;mso-height-percent:0;mso-width-percent:0;mso-height-percent:0" o:ole="">
                  <v:imagedata r:id="rId55" o:title=""/>
                </v:shape>
                <o:OLEObject Type="Embed" ProgID="Equation.3" ShapeID="_x0000_i1029" DrawAspect="Content" ObjectID="_1716161730" r:id="rId56"/>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5pt;height:42pt;mso-width-percent:0;mso-height-percent:0;mso-width-percent:0;mso-height-percent:0" o:ole="">
                  <v:imagedata r:id="rId58" o:title=""/>
                </v:shape>
                <o:OLEObject Type="Embed" ProgID="Equation.3" ShapeID="_x0000_i1030" DrawAspect="Content" ObjectID="_1716161731" r:id="rId59"/>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15pt;mso-width-percent:0;mso-height-percent:0;mso-width-percent:0;mso-height-percent:0" o:ole="">
                  <v:imagedata r:id="rId60" o:title=""/>
                </v:shape>
                <o:OLEObject Type="Embed" ProgID="Equation.3" ShapeID="_x0000_i1031" DrawAspect="Content" ObjectID="_1716161732" r:id="rId61"/>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9pt;height:31.15pt;mso-width-percent:0;mso-height-percent:0;mso-width-percent:0;mso-height-percent:0" o:ole="">
                  <v:imagedata r:id="rId63" o:title=""/>
                </v:shape>
                <o:OLEObject Type="Embed" ProgID="Equation.3" ShapeID="_x0000_i1032" DrawAspect="Content" ObjectID="_1716161733" r:id="rId64"/>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5pt;height:37.5pt;mso-width-percent:0;mso-height-percent:0;mso-width-percent:0;mso-height-percent:0" o:ole="">
                  <v:imagedata r:id="rId66" o:title=""/>
                </v:shape>
                <o:OLEObject Type="Embed" ProgID="Equation.3" ShapeID="_x0000_i1033" DrawAspect="Content" ObjectID="_1716161734" r:id="rId67"/>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77777777"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(29)</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передачика.</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3A8292EC"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4pt;height:40.15pt;mso-width-percent:0;mso-height-percent:0;mso-width-percent:0;mso-height-percent:0" o:ole="">
            <v:imagedata r:id="rId70" o:title=""/>
          </v:shape>
          <o:OLEObject Type="Embed" ProgID="Equation.3" ShapeID="_x0000_i1034" DrawAspect="Content" ObjectID="_1716161735" r:id="rId71"/>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(30)</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65pt;height:18.4pt;mso-width-percent:0;mso-height-percent:0;mso-width-percent:0;mso-height-percent:0" o:ole="">
            <v:imagedata r:id="rId72" o:title=""/>
          </v:shape>
          <o:OLEObject Type="Embed" ProgID="Equation.3" ShapeID="_x0000_i1035" DrawAspect="Content" ObjectID="_1716161736" r:id="rId73"/>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r w:rsidRPr="003626F9">
        <w:rPr>
          <w:i/>
          <w:sz w:val="28"/>
          <w:szCs w:val="28"/>
        </w:rPr>
        <w:t>N</w:t>
      </w:r>
      <w:r w:rsidRPr="003626F9">
        <w:rPr>
          <w:sz w:val="28"/>
          <w:szCs w:val="28"/>
          <w:vertAlign w:val="subscript"/>
        </w:rPr>
        <w:t>вып</w:t>
      </w:r>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15pt;height:39pt;mso-width-percent:0;mso-height-percent:0;mso-width-percent:0;mso-height-percent:0" o:ole="">
            <v:imagedata r:id="rId74" o:title=""/>
          </v:shape>
          <o:OLEObject Type="Embed" ProgID="Equation.3" ShapeID="_x0000_i1036" DrawAspect="Content" ObjectID="_1716161737" r:id="rId75"/>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76C18F57"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9pt;height:38.65pt;mso-width-percent:0;mso-height-percent:0;mso-width-percent:0;mso-height-percent:0" o:ole="">
            <v:imagedata r:id="rId76" o:title=""/>
          </v:shape>
          <o:OLEObject Type="Embed" ProgID="Equation.3" ShapeID="_x0000_i1037" DrawAspect="Content" ObjectID="_1716161738" r:id="rId77"/>
        </w:object>
      </w:r>
      <w:r w:rsidR="00E12F3A" w:rsidRPr="003626F9">
        <w:rPr>
          <w:sz w:val="28"/>
          <w:szCs w:val="28"/>
        </w:rPr>
        <w:t>шт/ч.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(31)</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r w:rsidRPr="003626F9">
              <w:rPr>
                <w:b/>
                <w:sz w:val="24"/>
                <w:szCs w:val="24"/>
              </w:rPr>
              <w:t>Tшт.,</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r w:rsidRPr="003626F9">
              <w:rPr>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r w:rsidRPr="003626F9">
        <w:rPr>
          <w:i/>
          <w:sz w:val="28"/>
          <w:szCs w:val="28"/>
        </w:rPr>
        <w:t>Т</w:t>
      </w:r>
      <w:r w:rsidRPr="003626F9">
        <w:rPr>
          <w:sz w:val="28"/>
          <w:szCs w:val="28"/>
          <w:vertAlign w:val="subscript"/>
        </w:rPr>
        <w:t>шт</w:t>
      </w:r>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r w:rsidRPr="003626F9">
        <w:rPr>
          <w:i/>
          <w:sz w:val="28"/>
          <w:szCs w:val="28"/>
        </w:rPr>
        <w:t>Т</w:t>
      </w:r>
      <w:r w:rsidRPr="003626F9">
        <w:rPr>
          <w:sz w:val="28"/>
          <w:szCs w:val="28"/>
          <w:vertAlign w:val="subscript"/>
        </w:rPr>
        <w:t>шт</w:t>
      </w:r>
      <w:r w:rsidRPr="003626F9">
        <w:rPr>
          <w:sz w:val="28"/>
          <w:szCs w:val="28"/>
        </w:rPr>
        <w:t>&lt;</w:t>
      </w:r>
      <w:r w:rsidRPr="003626F9">
        <w:rPr>
          <w:i/>
          <w:sz w:val="28"/>
          <w:szCs w:val="28"/>
        </w:rPr>
        <w:t>Т</w:t>
      </w:r>
      <w:r w:rsidRPr="003626F9">
        <w:rPr>
          <w:sz w:val="28"/>
          <w:szCs w:val="28"/>
          <w:vertAlign w:val="subscript"/>
        </w:rPr>
        <w:t>в</w:t>
      </w:r>
      <w:r w:rsidRPr="003626F9">
        <w:rPr>
          <w:sz w:val="28"/>
          <w:szCs w:val="28"/>
        </w:rPr>
        <w:t xml:space="preserve"> (заданного объема выпуска, </w:t>
      </w:r>
      <w:r w:rsidRPr="003626F9">
        <w:rPr>
          <w:i/>
          <w:sz w:val="28"/>
          <w:szCs w:val="28"/>
        </w:rPr>
        <w:t>Т</w:t>
      </w:r>
      <w:r w:rsidRPr="003626F9">
        <w:rPr>
          <w:sz w:val="28"/>
          <w:szCs w:val="28"/>
          <w:vertAlign w:val="subscript"/>
        </w:rPr>
        <w:t>в</w:t>
      </w:r>
      <w:r w:rsidRPr="003626F9">
        <w:rPr>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3F1E669B"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7DF35282" w14:textId="74DFC4ED" w:rsidR="00A175DF" w:rsidRPr="00DD6CF2" w:rsidRDefault="00DD6CF2" w:rsidP="008D2183">
      <w:pPr>
        <w:spacing w:before="10" w:line="360" w:lineRule="auto"/>
        <w:ind w:firstLine="720"/>
        <w:rPr>
          <w:b/>
          <w:bCs/>
          <w:sz w:val="28"/>
          <w:szCs w:val="28"/>
        </w:rPr>
      </w:pPr>
      <w:r w:rsidRPr="00DD6CF2">
        <w:rPr>
          <w:b/>
          <w:bCs/>
          <w:sz w:val="28"/>
          <w:szCs w:val="28"/>
          <w:highlight w:val="red"/>
          <w:lang w:val="en-US"/>
        </w:rPr>
        <w:t>TODO</w:t>
      </w:r>
      <w:r>
        <w:rPr>
          <w:b/>
          <w:bCs/>
          <w:sz w:val="28"/>
          <w:szCs w:val="28"/>
        </w:rPr>
        <w:t xml:space="preserve"> написать про кнопку и ленту</w:t>
      </w: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087F8C10" w:rsidR="009F1D53" w:rsidRP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линии ШИМ – сигнала показано на рисунке 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494B866E"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 Максимальная концентрация каждого цвета в результирующем цвете светодиода определяется величиной числа для </w:t>
      </w:r>
      <w:r>
        <w:rPr>
          <w:sz w:val="28"/>
          <w:szCs w:val="28"/>
        </w:rPr>
        <w:lastRenderedPageBreak/>
        <w:t>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02ED2147">
            <wp:extent cx="2758607" cy="2706201"/>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65047" cy="2712519"/>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1BBEF825">
            <wp:extent cx="2912338" cy="286534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19860" cy="2872750"/>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13CBB2A6"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r w:rsidR="00D4470F">
        <w:rPr>
          <w:sz w:val="28"/>
          <w:szCs w:val="28"/>
          <w:lang w:val="en-US"/>
        </w:rPr>
        <w:t>xD</w:t>
      </w:r>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D4470F">
        <w:rPr>
          <w:sz w:val="28"/>
          <w:szCs w:val="28"/>
        </w:rPr>
        <w:t xml:space="preserve">. </w:t>
      </w:r>
      <w:r w:rsidR="00D4470F" w:rsidRPr="00D4470F">
        <w:rPr>
          <w:sz w:val="28"/>
          <w:szCs w:val="28"/>
          <w:highlight w:val="red"/>
        </w:rPr>
        <w:t>Вставить ссыль на датащит</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3626F9" w:rsidRDefault="008D2183" w:rsidP="008D2183">
      <w:pPr>
        <w:spacing w:before="5" w:line="360" w:lineRule="auto"/>
        <w:ind w:firstLine="720"/>
        <w:rPr>
          <w:b/>
          <w:sz w:val="28"/>
          <w:szCs w:val="28"/>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168A440A" w:rsidR="008D2183" w:rsidRPr="003626F9"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32E52934" w14:textId="474CEB63" w:rsidR="00C656A1" w:rsidRDefault="00C656A1" w:rsidP="00E12F3A">
      <w:pPr>
        <w:pStyle w:val="1"/>
        <w:tabs>
          <w:tab w:val="left" w:pos="1184"/>
        </w:tabs>
        <w:spacing w:line="360" w:lineRule="auto"/>
        <w:ind w:left="0"/>
        <w:jc w:val="center"/>
      </w:pP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6333C" w14:textId="77777777" w:rsidR="00674CD2" w:rsidRDefault="00674CD2">
      <w:r>
        <w:separator/>
      </w:r>
    </w:p>
  </w:endnote>
  <w:endnote w:type="continuationSeparator" w:id="0">
    <w:p w14:paraId="1B9E7265" w14:textId="77777777" w:rsidR="00674CD2" w:rsidRDefault="00674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D373C" w14:textId="77777777" w:rsidR="00674CD2" w:rsidRDefault="00674CD2">
      <w:r>
        <w:separator/>
      </w:r>
    </w:p>
  </w:footnote>
  <w:footnote w:type="continuationSeparator" w:id="0">
    <w:p w14:paraId="208F1D1F" w14:textId="77777777" w:rsidR="00674CD2" w:rsidRDefault="00674C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32"/>
    <w:rsid w:val="00061658"/>
    <w:rsid w:val="000637A9"/>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A89"/>
    <w:rsid w:val="00614454"/>
    <w:rsid w:val="00614A77"/>
    <w:rsid w:val="00615D1B"/>
    <w:rsid w:val="00616EA9"/>
    <w:rsid w:val="0061765A"/>
    <w:rsid w:val="006200F0"/>
    <w:rsid w:val="006201EA"/>
    <w:rsid w:val="006207A0"/>
    <w:rsid w:val="00622D8C"/>
    <w:rsid w:val="00624773"/>
    <w:rsid w:val="00624C92"/>
    <w:rsid w:val="00625F23"/>
    <w:rsid w:val="00630C81"/>
    <w:rsid w:val="0063257B"/>
    <w:rsid w:val="006336D1"/>
    <w:rsid w:val="0063394D"/>
    <w:rsid w:val="0063640D"/>
    <w:rsid w:val="00636423"/>
    <w:rsid w:val="0063781D"/>
    <w:rsid w:val="0064169C"/>
    <w:rsid w:val="0064171E"/>
    <w:rsid w:val="00641E8D"/>
    <w:rsid w:val="00642229"/>
    <w:rsid w:val="0064393A"/>
    <w:rsid w:val="00644012"/>
    <w:rsid w:val="00653764"/>
    <w:rsid w:val="00655087"/>
    <w:rsid w:val="006551AB"/>
    <w:rsid w:val="0065612B"/>
    <w:rsid w:val="00657800"/>
    <w:rsid w:val="0066229C"/>
    <w:rsid w:val="00667A09"/>
    <w:rsid w:val="00670A44"/>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61D49"/>
    <w:rsid w:val="0086414B"/>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75DF"/>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611"/>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49.wmf"/><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oleObject" Target="embeddings/oleObject3.bin"/><Relationship Id="rId58" Type="http://schemas.openxmlformats.org/officeDocument/2006/relationships/image" Target="media/image46.wmf"/><Relationship Id="rId74" Type="http://schemas.openxmlformats.org/officeDocument/2006/relationships/image" Target="media/image56.wmf"/><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oleObject" Target="embeddings/oleObject6.bin"/><Relationship Id="rId82" Type="http://schemas.openxmlformats.org/officeDocument/2006/relationships/image" Target="media/image62.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oleObject" Target="embeddings/oleObject4.bin"/><Relationship Id="rId64" Type="http://schemas.openxmlformats.org/officeDocument/2006/relationships/oleObject" Target="embeddings/oleObject7.bin"/><Relationship Id="rId69" Type="http://schemas.openxmlformats.org/officeDocument/2006/relationships/image" Target="media/image53.jpeg"/><Relationship Id="rId77" Type="http://schemas.openxmlformats.org/officeDocument/2006/relationships/oleObject" Target="embeddings/oleObject12.bin"/><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55.wmf"/><Relationship Id="rId80"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oleObject" Target="embeddings/oleObject5.bin"/><Relationship Id="rId67" Type="http://schemas.openxmlformats.org/officeDocument/2006/relationships/oleObject" Target="embeddings/oleObject8.bin"/><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wmf"/><Relationship Id="rId75" Type="http://schemas.openxmlformats.org/officeDocument/2006/relationships/oleObject" Target="embeddings/oleObject11.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oleObject" Target="embeddings/oleObject1.bin"/><Relationship Id="rId52" Type="http://schemas.openxmlformats.org/officeDocument/2006/relationships/image" Target="media/image42.wmf"/><Relationship Id="rId60" Type="http://schemas.openxmlformats.org/officeDocument/2006/relationships/image" Target="media/image47.wmf"/><Relationship Id="rId65" Type="http://schemas.openxmlformats.org/officeDocument/2006/relationships/image" Target="media/image50.png"/><Relationship Id="rId73" Type="http://schemas.openxmlformats.org/officeDocument/2006/relationships/oleObject" Target="embeddings/oleObject10.bin"/><Relationship Id="rId78" Type="http://schemas.openxmlformats.org/officeDocument/2006/relationships/image" Target="media/image58.png"/><Relationship Id="rId81"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4.wmf"/><Relationship Id="rId76" Type="http://schemas.openxmlformats.org/officeDocument/2006/relationships/image" Target="media/image57.wmf"/><Relationship Id="rId7" Type="http://schemas.openxmlformats.org/officeDocument/2006/relationships/endnotes" Target="endnotes.xml"/><Relationship Id="rId71"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jpeg"/><Relationship Id="rId66" Type="http://schemas.openxmlformats.org/officeDocument/2006/relationships/image" Target="media/image51.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102</Pages>
  <Words>16984</Words>
  <Characters>96815</Characters>
  <Application>Microsoft Office Word</Application>
  <DocSecurity>0</DocSecurity>
  <Lines>806</Lines>
  <Paragraphs>227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79</cp:revision>
  <cp:lastPrinted>2018-06-22T03:29:00Z</cp:lastPrinted>
  <dcterms:created xsi:type="dcterms:W3CDTF">2022-05-23T23:34:00Z</dcterms:created>
  <dcterms:modified xsi:type="dcterms:W3CDTF">2022-06-07T23:48:00Z</dcterms:modified>
</cp:coreProperties>
</file>